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4874" w14:textId="77777777" w:rsidR="0017529B" w:rsidRDefault="0017529B" w:rsidP="0017529B">
      <w:r>
        <w:t>First Name,</w:t>
      </w:r>
    </w:p>
    <w:p w14:paraId="2F5D124B" w14:textId="77777777" w:rsidR="00C70BD1" w:rsidRDefault="00C70BD1" w:rsidP="00C70BD1">
      <w:r>
        <w:t xml:space="preserve">Come Spring into the action with us this April and celebrate the warmer weather with a getaway to Ocean Casino Resort! To start off the season, you and a guest are invited to an exclusive tequila tasting on April 1 where you will enjoy samples from the </w:t>
      </w:r>
      <w:proofErr w:type="spellStart"/>
      <w:r>
        <w:t>Herradura</w:t>
      </w:r>
      <w:proofErr w:type="spellEnd"/>
      <w:r>
        <w:t xml:space="preserve"> portfolio at Luna’s from 4PM – 8PM. Each Reserve cardholder will receive a bottle of </w:t>
      </w:r>
      <w:proofErr w:type="spellStart"/>
      <w:r>
        <w:t>Herradura</w:t>
      </w:r>
      <w:proofErr w:type="spellEnd"/>
      <w:r>
        <w:t xml:space="preserve"> Ultra </w:t>
      </w:r>
      <w:proofErr w:type="spellStart"/>
      <w:r>
        <w:t>Anejo</w:t>
      </w:r>
      <w:proofErr w:type="spellEnd"/>
      <w:r>
        <w:t xml:space="preserve"> Tequila to take home with them. The excitement continues to bloom during our exclusive Reserve Cardholder Weekend with fantastic offers including Bonus Free Play on April 28 and 15X Free Play on April 29!</w:t>
      </w:r>
    </w:p>
    <w:p w14:paraId="20938969" w14:textId="77777777" w:rsidR="00C70BD1" w:rsidRDefault="00C70BD1" w:rsidP="00C70BD1">
      <w:r>
        <w:t>There is never a shortage of things for you to do here at Ocean.  During your stay, enjoy resort amenities like the indoor/outdoor pool and Exhale Spa, play a round at Top Golf or enjoy a cup of coffee with a view at Starbucks!  Then grab your friends and enjoy cocktails and your favorite music at one of our nightlife venues. While you’re at it, be sure dine in one of our signature restaurants before you enjoy all the action on the casino floor.</w:t>
      </w:r>
    </w:p>
    <w:p w14:paraId="4085B08F" w14:textId="77777777" w:rsidR="00FA7642" w:rsidRDefault="00FA7642" w:rsidP="0017529B">
      <w:r>
        <w:t xml:space="preserve"> </w:t>
      </w:r>
    </w:p>
    <w:p w14:paraId="053ABDFA" w14:textId="229B7289" w:rsidR="0017529B" w:rsidRDefault="0017529B" w:rsidP="0017529B">
      <w:r>
        <w:t>Contact your Preferred Marketing Executive today to plan your next Ocean getaway!</w:t>
      </w:r>
    </w:p>
    <w:p w14:paraId="3996CD44" w14:textId="77777777" w:rsidR="0017529B" w:rsidRDefault="0017529B" w:rsidP="0017529B">
      <w:r>
        <w:t>Sincerely,</w:t>
      </w:r>
    </w:p>
    <w:p w14:paraId="694D76B1" w14:textId="77777777" w:rsidR="0017529B" w:rsidRDefault="0017529B" w:rsidP="0017529B">
      <w:r>
        <w:t>Ocean Marketing Team</w:t>
      </w:r>
    </w:p>
    <w:p w14:paraId="11AC3348" w14:textId="77777777" w:rsidR="00BA0F49" w:rsidRDefault="00BA0F49" w:rsidP="009B0820"/>
    <w:p w14:paraId="58F0BF18" w14:textId="08F82EDC" w:rsidR="00936DFE" w:rsidRDefault="00936DFE">
      <w:pPr>
        <w:rPr>
          <w:b/>
          <w:bCs/>
        </w:rPr>
      </w:pPr>
      <w:r>
        <w:rPr>
          <w:b/>
          <w:bCs/>
        </w:rPr>
        <w:t>*Add new Block for Jackpots*</w:t>
      </w:r>
    </w:p>
    <w:p w14:paraId="4C34C905" w14:textId="62954E54" w:rsidR="00936DFE" w:rsidRPr="00936DFE" w:rsidRDefault="00250441">
      <w:r>
        <w:t>February</w:t>
      </w:r>
      <w:r w:rsidR="00936DFE" w:rsidRPr="00936DFE">
        <w:t xml:space="preserve"> 202</w:t>
      </w:r>
      <w:r w:rsidR="007E0AA1">
        <w:t>3</w:t>
      </w:r>
      <w:r w:rsidR="00936DFE" w:rsidRPr="00936DFE">
        <w:t xml:space="preserve"> had </w:t>
      </w:r>
      <w:r w:rsidR="007E0AA1">
        <w:t>5</w:t>
      </w:r>
      <w:r w:rsidR="00936DFE" w:rsidRPr="00936DFE">
        <w:t>,</w:t>
      </w:r>
      <w:r w:rsidR="00C70BD1">
        <w:t>561</w:t>
      </w:r>
      <w:r w:rsidR="00936DFE" w:rsidRPr="00936DFE">
        <w:t xml:space="preserve"> jackpots for a total of $</w:t>
      </w:r>
      <w:r w:rsidR="007E0AA1">
        <w:t>1</w:t>
      </w:r>
      <w:r w:rsidR="00C70BD1">
        <w:t>7</w:t>
      </w:r>
      <w:r w:rsidR="00936DFE" w:rsidRPr="00936DFE">
        <w:t>,</w:t>
      </w:r>
      <w:r w:rsidR="00C70BD1">
        <w:t>171</w:t>
      </w:r>
      <w:r w:rsidR="00936DFE" w:rsidRPr="00936DFE">
        <w:t>,</w:t>
      </w:r>
      <w:r w:rsidR="00C70BD1">
        <w:t>136</w:t>
      </w:r>
      <w:r w:rsidR="00936DFE" w:rsidRPr="00936DFE">
        <w:t>.</w:t>
      </w:r>
    </w:p>
    <w:p w14:paraId="783550E6" w14:textId="77777777" w:rsidR="00936DFE" w:rsidRDefault="00936DFE">
      <w:pPr>
        <w:rPr>
          <w:b/>
          <w:bCs/>
        </w:rPr>
      </w:pPr>
    </w:p>
    <w:p w14:paraId="3974D450" w14:textId="26DFF135" w:rsidR="0003186E" w:rsidRPr="00817CC3" w:rsidRDefault="00FD2592">
      <w:pPr>
        <w:rPr>
          <w:b/>
          <w:bCs/>
        </w:rPr>
      </w:pPr>
      <w:r w:rsidRPr="00817CC3">
        <w:rPr>
          <w:b/>
          <w:bCs/>
        </w:rPr>
        <w:t>Upcoming Promotions</w:t>
      </w:r>
    </w:p>
    <w:p w14:paraId="70E9E167" w14:textId="67342EC1" w:rsidR="00EF75D7" w:rsidRDefault="00EF75D7" w:rsidP="00EF75D7">
      <w:r>
        <w:t xml:space="preserve">10X Free Play Multiplier | </w:t>
      </w:r>
      <w:r w:rsidR="00250441">
        <w:t>April 5, 12, 16, 19 &amp; 26</w:t>
      </w:r>
    </w:p>
    <w:p w14:paraId="3D4FBFA9" w14:textId="78886CDE" w:rsidR="00250441" w:rsidRDefault="00C70BD1" w:rsidP="00250441">
      <w:pPr>
        <w:pStyle w:val="ListParagraph"/>
        <w:numPr>
          <w:ilvl w:val="0"/>
          <w:numId w:val="17"/>
        </w:numPr>
        <w:rPr>
          <w:rStyle w:val="Hyperlink"/>
        </w:rPr>
      </w:pPr>
      <w:hyperlink r:id="rId5" w:history="1">
        <w:r w:rsidR="00250441" w:rsidRPr="0078254F">
          <w:rPr>
            <w:rStyle w:val="Hyperlink"/>
          </w:rPr>
          <w:t>https://www.theoceanac.com/offers/10x-free-play-multiplier-0</w:t>
        </w:r>
      </w:hyperlink>
    </w:p>
    <w:p w14:paraId="7C4BEE9D" w14:textId="2C471079" w:rsidR="000973EB" w:rsidRDefault="000973EB" w:rsidP="00EF75D7">
      <w:r>
        <w:t>$</w:t>
      </w:r>
      <w:r w:rsidR="004C75FA">
        <w:t>1</w:t>
      </w:r>
      <w:r>
        <w:t xml:space="preserve">,000 Every 30 Minutes | </w:t>
      </w:r>
      <w:r w:rsidR="00250441">
        <w:t>April 6, 13, 20 &amp; 27</w:t>
      </w:r>
    </w:p>
    <w:p w14:paraId="198113E6" w14:textId="288327B4" w:rsidR="00152740" w:rsidRDefault="00EF75D7" w:rsidP="00EF75D7">
      <w:pPr>
        <w:pStyle w:val="ListParagraph"/>
        <w:numPr>
          <w:ilvl w:val="0"/>
          <w:numId w:val="13"/>
        </w:numPr>
      </w:pPr>
      <w:r w:rsidRPr="00EF75D7">
        <w:t>https://www.theoceanac.com/offers/1000-free-play-sweepstakes</w:t>
      </w:r>
    </w:p>
    <w:p w14:paraId="16E18F80" w14:textId="3DBCCB52" w:rsidR="00AE60FE" w:rsidRDefault="00250441" w:rsidP="00EF75D7">
      <w:r>
        <w:t>Comps to Free Play</w:t>
      </w:r>
      <w:r w:rsidR="007352EB">
        <w:t xml:space="preserve"> | </w:t>
      </w:r>
      <w:r>
        <w:t>April 23</w:t>
      </w:r>
    </w:p>
    <w:p w14:paraId="592F2E43" w14:textId="4BFFFA7A" w:rsidR="00250441" w:rsidRPr="00250441" w:rsidRDefault="00C70BD1" w:rsidP="00250441">
      <w:pPr>
        <w:pStyle w:val="ListParagraph"/>
        <w:numPr>
          <w:ilvl w:val="0"/>
          <w:numId w:val="17"/>
        </w:numPr>
        <w:rPr>
          <w:rStyle w:val="Hyperlink"/>
          <w:color w:val="auto"/>
          <w:u w:val="none"/>
        </w:rPr>
      </w:pPr>
      <w:hyperlink r:id="rId6" w:history="1">
        <w:r w:rsidR="00250441" w:rsidRPr="0078254F">
          <w:rPr>
            <w:rStyle w:val="Hyperlink"/>
          </w:rPr>
          <w:t>https://www.theoceanac.com/offers/comp-dollars-free-play-exchange</w:t>
        </w:r>
      </w:hyperlink>
    </w:p>
    <w:p w14:paraId="6AB0A87B" w14:textId="6B23D855" w:rsidR="00152740" w:rsidRDefault="00250441" w:rsidP="00152740">
      <w:r>
        <w:t>15X Free Play</w:t>
      </w:r>
      <w:r w:rsidR="00152740">
        <w:t xml:space="preserve"> | </w:t>
      </w:r>
      <w:r>
        <w:t>April 29</w:t>
      </w:r>
    </w:p>
    <w:p w14:paraId="73DC6C5C" w14:textId="51D4BA45" w:rsidR="00EF75D7" w:rsidRDefault="00C70BD1" w:rsidP="00250441">
      <w:pPr>
        <w:pStyle w:val="ListParagraph"/>
        <w:numPr>
          <w:ilvl w:val="0"/>
          <w:numId w:val="17"/>
        </w:numPr>
        <w:rPr>
          <w:rStyle w:val="Hyperlink"/>
          <w:color w:val="auto"/>
          <w:u w:val="none"/>
        </w:rPr>
      </w:pPr>
      <w:hyperlink r:id="rId7" w:history="1">
        <w:r w:rsidR="00E916F2" w:rsidRPr="001559B3">
          <w:rPr>
            <w:rStyle w:val="Hyperlink"/>
          </w:rPr>
          <w:t>https://www.theoceanac.com/offers/15x-free-play-multiplier-1</w:t>
        </w:r>
      </w:hyperlink>
    </w:p>
    <w:p w14:paraId="7897654B" w14:textId="2D73A599" w:rsidR="00E916F2" w:rsidRDefault="00E916F2" w:rsidP="00E916F2">
      <w:r>
        <w:t>April Late Night Sweepstakes | Every Friday in April</w:t>
      </w:r>
    </w:p>
    <w:p w14:paraId="48A4B499" w14:textId="6E7682E4" w:rsidR="00E916F2" w:rsidRPr="00EF75D7" w:rsidRDefault="00E916F2" w:rsidP="00E916F2">
      <w:pPr>
        <w:pStyle w:val="ListParagraph"/>
        <w:numPr>
          <w:ilvl w:val="0"/>
          <w:numId w:val="13"/>
        </w:numPr>
      </w:pPr>
      <w:r w:rsidRPr="00E916F2">
        <w:t>https://www.theoceanac.com/offers/100000-late-night-sweepstakes</w:t>
      </w:r>
    </w:p>
    <w:p w14:paraId="7FD45F65" w14:textId="2053E1F2" w:rsidR="00387B64" w:rsidRDefault="00387B64" w:rsidP="00726FE2">
      <w:pPr>
        <w:rPr>
          <w:b/>
          <w:bCs/>
        </w:rPr>
      </w:pPr>
      <w:r>
        <w:rPr>
          <w:b/>
          <w:bCs/>
        </w:rPr>
        <w:t>Entertainment</w:t>
      </w:r>
    </w:p>
    <w:p w14:paraId="2BA9EC26" w14:textId="4D650F3E" w:rsidR="00250441" w:rsidRDefault="00250441" w:rsidP="005279F5">
      <w:r>
        <w:lastRenderedPageBreak/>
        <w:t>A Bronx Tale</w:t>
      </w:r>
      <w:r w:rsidR="005279F5">
        <w:t xml:space="preserve"> | </w:t>
      </w:r>
      <w:r>
        <w:t>April 1 | 8PM</w:t>
      </w:r>
    </w:p>
    <w:p w14:paraId="3906A3E0" w14:textId="6C81DC1F" w:rsidR="005279F5" w:rsidRDefault="005279F5" w:rsidP="005279F5">
      <w:pPr>
        <w:pStyle w:val="ListParagraph"/>
        <w:numPr>
          <w:ilvl w:val="0"/>
          <w:numId w:val="18"/>
        </w:numPr>
      </w:pPr>
      <w:r w:rsidRPr="005279F5">
        <w:t>https://www.theoceanac.com/entertainment/headliners/bronx-tale</w:t>
      </w:r>
    </w:p>
    <w:p w14:paraId="1E8A6C4E" w14:textId="4EC9A6DC" w:rsidR="00374363" w:rsidRDefault="00374363" w:rsidP="005279F5">
      <w:r>
        <w:t xml:space="preserve">The </w:t>
      </w:r>
      <w:proofErr w:type="spellStart"/>
      <w:r>
        <w:t>Monkees</w:t>
      </w:r>
      <w:proofErr w:type="spellEnd"/>
      <w:r>
        <w:t xml:space="preserve"> Celebrated by Micky </w:t>
      </w:r>
      <w:proofErr w:type="spellStart"/>
      <w:r>
        <w:t>Dolenz</w:t>
      </w:r>
      <w:proofErr w:type="spellEnd"/>
      <w:r w:rsidR="005279F5">
        <w:t xml:space="preserve"> | </w:t>
      </w:r>
      <w:r>
        <w:t>April 7 | 9PM</w:t>
      </w:r>
    </w:p>
    <w:p w14:paraId="291321A3" w14:textId="7E26DB8A" w:rsidR="005279F5" w:rsidRDefault="005279F5" w:rsidP="005279F5">
      <w:pPr>
        <w:pStyle w:val="ListParagraph"/>
        <w:numPr>
          <w:ilvl w:val="0"/>
          <w:numId w:val="18"/>
        </w:numPr>
      </w:pPr>
      <w:r w:rsidRPr="005279F5">
        <w:t>https://www.theoceanac.com/entertainment/headliners/monkees-celebrated-micky-dolenz</w:t>
      </w:r>
    </w:p>
    <w:p w14:paraId="105650B6" w14:textId="5DFE2A47" w:rsidR="00374363" w:rsidRDefault="00374363" w:rsidP="005279F5">
      <w:r>
        <w:t>My Big Gay Italian Mid Life Crisis</w:t>
      </w:r>
      <w:r w:rsidR="005279F5">
        <w:t xml:space="preserve"> | </w:t>
      </w:r>
      <w:r>
        <w:t>April 15 | 8PM</w:t>
      </w:r>
    </w:p>
    <w:p w14:paraId="7AA8CB3E" w14:textId="1C3D14EE" w:rsidR="005279F5" w:rsidRDefault="005279F5" w:rsidP="005279F5">
      <w:pPr>
        <w:pStyle w:val="ListParagraph"/>
        <w:numPr>
          <w:ilvl w:val="0"/>
          <w:numId w:val="18"/>
        </w:numPr>
      </w:pPr>
      <w:r w:rsidRPr="005279F5">
        <w:t>https://www.theoceanac.com/entertainment/headliners/my-big-gay-italian-mid-life-crisis</w:t>
      </w:r>
    </w:p>
    <w:p w14:paraId="6F2E1436" w14:textId="388A077B" w:rsidR="00374363" w:rsidRDefault="00374363" w:rsidP="005279F5">
      <w:r>
        <w:t>Aaron Lewis</w:t>
      </w:r>
      <w:r w:rsidR="005279F5">
        <w:t xml:space="preserve"> | </w:t>
      </w:r>
      <w:r>
        <w:t>April 21 | 9PM</w:t>
      </w:r>
    </w:p>
    <w:p w14:paraId="224DBA33" w14:textId="13B5464C" w:rsidR="005279F5" w:rsidRDefault="005279F5" w:rsidP="005279F5">
      <w:pPr>
        <w:pStyle w:val="ListParagraph"/>
        <w:numPr>
          <w:ilvl w:val="0"/>
          <w:numId w:val="18"/>
        </w:numPr>
      </w:pPr>
      <w:r w:rsidRPr="005279F5">
        <w:t>https://www.theoceanac.com/entertainment/headliners/aaron-lewis</w:t>
      </w:r>
    </w:p>
    <w:p w14:paraId="54335F93" w14:textId="1AECF911" w:rsidR="00374363" w:rsidRDefault="00374363" w:rsidP="005279F5">
      <w:r>
        <w:t>Ricardo Montaner</w:t>
      </w:r>
      <w:r w:rsidR="005279F5">
        <w:t xml:space="preserve"> | </w:t>
      </w:r>
      <w:r>
        <w:t>April 22 | 8PM</w:t>
      </w:r>
    </w:p>
    <w:p w14:paraId="101BC00B" w14:textId="1FA9C7F4" w:rsidR="005279F5" w:rsidRDefault="005279F5" w:rsidP="005279F5">
      <w:pPr>
        <w:pStyle w:val="ListParagraph"/>
        <w:numPr>
          <w:ilvl w:val="0"/>
          <w:numId w:val="18"/>
        </w:numPr>
      </w:pPr>
      <w:r w:rsidRPr="005279F5">
        <w:t>https://www.theoceanac.com/entertainment/headliners/ricardo-montaner</w:t>
      </w:r>
    </w:p>
    <w:p w14:paraId="4F262C41" w14:textId="77777777" w:rsidR="0080782C" w:rsidRDefault="0080782C" w:rsidP="0064747E"/>
    <w:p w14:paraId="72AF597E" w14:textId="762F4374" w:rsidR="003720C2" w:rsidRDefault="003720C2" w:rsidP="003720C2">
      <w:r>
        <w:t>Disclaimers:</w:t>
      </w:r>
    </w:p>
    <w:p w14:paraId="5B91D761" w14:textId="0819F527" w:rsidR="003720C2" w:rsidRDefault="003720C2" w:rsidP="00E916F2">
      <w:r w:rsidRPr="003720C2">
        <w:t xml:space="preserve">Offer dates are for </w:t>
      </w:r>
      <w:r w:rsidR="00141230">
        <w:t>202</w:t>
      </w:r>
      <w:r w:rsidR="001E6607">
        <w:t>3</w:t>
      </w:r>
      <w:r w:rsidRPr="003720C2">
        <w:t>, unless otherwise noted. Ocean Casino Resort reserves the right to withhold this offer and/or future offers based on gaming activity levels.</w:t>
      </w:r>
      <w:r>
        <w:t xml:space="preserve"> </w:t>
      </w:r>
      <w:r w:rsidRPr="003720C2">
        <w:t xml:space="preserve">Rules and restrictions apply. Visit theOceanAC.com or visit the Ocean Rewards Desk for complete information. Each offer is limited to one per invited guest. Offer is </w:t>
      </w:r>
      <w:r w:rsidR="00141230" w:rsidRPr="003720C2">
        <w:t>non-transferable and</w:t>
      </w:r>
      <w:r w:rsidRPr="003720C2">
        <w:t xml:space="preserve"> does not have any cash value.</w:t>
      </w:r>
      <w:r>
        <w:t xml:space="preserve"> </w:t>
      </w:r>
      <w:r w:rsidR="005279F5" w:rsidRPr="000B69CA">
        <w:rPr>
          <w:b/>
          <w:bCs/>
        </w:rPr>
        <w:t>10X Free Play:</w:t>
      </w:r>
      <w:r w:rsidR="005279F5" w:rsidRPr="009D24E6">
        <w:t xml:space="preserve"> All cardholders will receive 10X their earned Same Day Free Play on </w:t>
      </w:r>
      <w:r w:rsidR="005279F5">
        <w:t>April 5, 12, 16, 19 &amp; 26</w:t>
      </w:r>
      <w:r w:rsidR="005279F5" w:rsidRPr="009D24E6">
        <w:t xml:space="preserve">. Guests will be able to redeem 1X as Same Day Free Play on </w:t>
      </w:r>
      <w:r w:rsidR="005279F5">
        <w:t xml:space="preserve">April 5, 12, 16, 19 &amp; 26 </w:t>
      </w:r>
      <w:r w:rsidR="005279F5" w:rsidRPr="009D24E6">
        <w:t xml:space="preserve">and then the remaining 9X will be available on </w:t>
      </w:r>
      <w:r w:rsidR="005279F5">
        <w:t xml:space="preserve">April 6, 13, 17, 20 &amp; 27 </w:t>
      </w:r>
      <w:r w:rsidR="005279F5" w:rsidRPr="009D24E6">
        <w:t>and valid for 90 days. 10X Free Play is valid on slot play only. Amount multiplied is based on Same Day Free Play earnings from 6</w:t>
      </w:r>
      <w:r w:rsidR="005279F5">
        <w:t>AM</w:t>
      </w:r>
      <w:r w:rsidR="005279F5" w:rsidRPr="009D24E6">
        <w:t xml:space="preserve"> on </w:t>
      </w:r>
      <w:r w:rsidR="005279F5">
        <w:t xml:space="preserve">April 5, 12, 16, 19 &amp; 26 </w:t>
      </w:r>
      <w:r w:rsidR="005279F5" w:rsidRPr="009D24E6">
        <w:t>to 5:59</w:t>
      </w:r>
      <w:r w:rsidR="005279F5">
        <w:t>AM</w:t>
      </w:r>
      <w:r w:rsidR="005279F5" w:rsidRPr="009D24E6">
        <w:t xml:space="preserve"> on </w:t>
      </w:r>
      <w:r w:rsidR="005279F5">
        <w:t>April 6, 13, 17, 20 &amp; 27</w:t>
      </w:r>
      <w:r w:rsidR="005279F5" w:rsidRPr="009D24E6">
        <w:t xml:space="preserve">. Daily Free Play offer is not the amount multiplied. Same Day Free Play will expire after 90 days of inactivity. </w:t>
      </w:r>
      <w:r w:rsidR="00F454F1" w:rsidRPr="000B69CA">
        <w:rPr>
          <w:b/>
          <w:bCs/>
        </w:rPr>
        <w:t>$1,000 Every 30 Minutes:</w:t>
      </w:r>
      <w:r w:rsidR="00F454F1" w:rsidRPr="009D24E6">
        <w:t xml:space="preserve"> All Ocean Rewards cardholders will receive one free entry each day. Guests must activate their entry at any Rewards Kiosk to qualify for that day’s drawings from 12</w:t>
      </w:r>
      <w:r w:rsidR="000800FF">
        <w:t>PM</w:t>
      </w:r>
      <w:r w:rsidR="00F454F1" w:rsidRPr="009D24E6">
        <w:t xml:space="preserve"> – 9:45</w:t>
      </w:r>
      <w:r w:rsidR="000800FF">
        <w:t>PM</w:t>
      </w:r>
      <w:r w:rsidR="00F454F1" w:rsidRPr="009D24E6">
        <w:t xml:space="preserve"> on </w:t>
      </w:r>
      <w:r w:rsidR="005279F5">
        <w:t xml:space="preserve">April </w:t>
      </w:r>
      <w:r w:rsidR="000800FF">
        <w:t>6, 13, 20 &amp; 27</w:t>
      </w:r>
      <w:r w:rsidR="00F454F1" w:rsidRPr="009D24E6">
        <w:t xml:space="preserve">. Two winners will be announced every 30 minutes. All winners will have 30 minutes to claim at the Ocean Rewards Desk located on the casino floor. If a winner fails to claim their prize within 30 minutes, it will be considered void, and the prize will be forfeited. No other winners will be called. Winners may be called and win more than once. </w:t>
      </w:r>
      <w:r w:rsidR="00E916F2" w:rsidRPr="00576DEC">
        <w:rPr>
          <w:b/>
          <w:bCs/>
        </w:rPr>
        <w:t>Comps to Free Play Exchange:</w:t>
      </w:r>
      <w:r w:rsidR="00E916F2" w:rsidRPr="00576DEC">
        <w:t> Exchange at a 2:1 ratio. Minimum: $10 Comp Dollars=$5 Free Play. Maximum: $3,000 Comp Dollars=$1,500 Free Play. Free Play must be to the nearest dollar. Free Play converted from Comp Dollars is valid for 30 days.</w:t>
      </w:r>
      <w:r w:rsidR="00E916F2">
        <w:t xml:space="preserve"> </w:t>
      </w:r>
      <w:r w:rsidR="00F454F1" w:rsidRPr="000B69CA">
        <w:rPr>
          <w:b/>
          <w:bCs/>
        </w:rPr>
        <w:t>15X Free Play:</w:t>
      </w:r>
      <w:r w:rsidR="00F454F1" w:rsidRPr="009D24E6">
        <w:t xml:space="preserve"> Preferred, Prime and Reserve cardholders only. Preferred, Prime and Reserve cardholders will receive 15X their earned Same Day Free Play on </w:t>
      </w:r>
      <w:r w:rsidR="00F454F1">
        <w:t>March 18</w:t>
      </w:r>
      <w:r w:rsidR="00F454F1" w:rsidRPr="009D24E6">
        <w:t xml:space="preserve">. Guests will be able to redeem 1X as Same Day Free Play on </w:t>
      </w:r>
      <w:r w:rsidR="00F454F1">
        <w:t>March 18</w:t>
      </w:r>
      <w:r w:rsidR="00F454F1" w:rsidRPr="009D24E6">
        <w:t xml:space="preserve"> and then the remaining 14X will be available on </w:t>
      </w:r>
      <w:r w:rsidR="00F454F1">
        <w:t>March 19</w:t>
      </w:r>
      <w:r w:rsidR="00F454F1" w:rsidRPr="009D24E6">
        <w:t xml:space="preserve"> and valid for 90 days. 15X Free Play is valid on slot play only. Amount multiplied is based on Same Day Free Play earnings from 6am on </w:t>
      </w:r>
      <w:r w:rsidR="00F454F1">
        <w:t>March 18</w:t>
      </w:r>
      <w:r w:rsidR="00F454F1" w:rsidRPr="009D24E6">
        <w:t xml:space="preserve"> to 5:59am on </w:t>
      </w:r>
      <w:r w:rsidR="00F454F1">
        <w:t>March 19</w:t>
      </w:r>
      <w:r w:rsidR="00F454F1" w:rsidRPr="009D24E6">
        <w:t xml:space="preserve">. Daily Free Play offer is not the amount multiplied. Same Day Free Play will expire after 90 days of inactivity. </w:t>
      </w:r>
      <w:r w:rsidR="00E916F2" w:rsidRPr="00E916F2">
        <w:rPr>
          <w:b/>
          <w:bCs/>
        </w:rPr>
        <w:t>April Late Night Sweepstakes:</w:t>
      </w:r>
      <w:r w:rsidR="00E916F2">
        <w:t xml:space="preserve"> All winners will have 30 minutes to claim at the Ocean Rewards Desk located on the casino floor. If a winner fails to claim their prize within 30 minutes, it will be considered void, and the prize will be forfeited. No other winners will be called. Winners may be called </w:t>
      </w:r>
      <w:r w:rsidR="00E916F2">
        <w:lastRenderedPageBreak/>
        <w:t xml:space="preserve">and win more than once. </w:t>
      </w:r>
      <w:r w:rsidR="00794E4E" w:rsidRPr="00794E4E">
        <w:t>Must present valid Government issued photo ID and Ocean Rewards card.</w:t>
      </w:r>
      <w:r w:rsidR="003A3906">
        <w:t xml:space="preserve"> </w:t>
      </w:r>
      <w:r w:rsidRPr="003720C2">
        <w:t xml:space="preserve">Offer is non-transferable and does not have any cash value. </w:t>
      </w:r>
      <w:r>
        <w:t>O</w:t>
      </w:r>
      <w:r w:rsidRPr="003720C2">
        <w:t>ffer</w:t>
      </w:r>
      <w:r>
        <w:t>s</w:t>
      </w:r>
      <w:r w:rsidRPr="003720C2">
        <w:t xml:space="preserve"> </w:t>
      </w:r>
      <w:r>
        <w:t>are</w:t>
      </w:r>
      <w:r w:rsidRPr="003720C2">
        <w:t xml:space="preserve"> subject to void in the event of a misprint or electronic communication error. </w:t>
      </w:r>
      <w:r w:rsidR="00794E4E" w:rsidRPr="00794E4E">
        <w:t xml:space="preserve">Team Members are not eligible for room offers, gift giveaways, and complimentary show tickets. Team Members also cannot participate in or win sweepstakes, </w:t>
      </w:r>
      <w:r w:rsidR="00CD46B7" w:rsidRPr="00794E4E">
        <w:t>Bingo,</w:t>
      </w:r>
      <w:r w:rsidR="00794E4E" w:rsidRPr="00794E4E">
        <w:t xml:space="preserve"> or Slot/Table Tournaments.</w:t>
      </w:r>
      <w:r w:rsidR="00794E4E">
        <w:t xml:space="preserve"> </w:t>
      </w:r>
      <w:r>
        <w:t xml:space="preserve">Must be 21 or older. </w:t>
      </w:r>
      <w:r w:rsidR="00187C12" w:rsidRPr="00187C12">
        <w:t>Must not be part of any exclusionary list.</w:t>
      </w:r>
      <w:r w:rsidR="00187C12">
        <w:t xml:space="preserve"> </w:t>
      </w:r>
      <w:r>
        <w:t xml:space="preserve">Gambling Problem? Call </w:t>
      </w:r>
      <w:proofErr w:type="gramStart"/>
      <w:r>
        <w:t>1.800.GAMBLER</w:t>
      </w:r>
      <w:proofErr w:type="gramEnd"/>
      <w:r>
        <w:t>.</w:t>
      </w:r>
    </w:p>
    <w:sectPr w:rsidR="00372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EED"/>
    <w:multiLevelType w:val="hybridMultilevel"/>
    <w:tmpl w:val="B5006A64"/>
    <w:lvl w:ilvl="0" w:tplc="D2B4FB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0B0B"/>
    <w:multiLevelType w:val="hybridMultilevel"/>
    <w:tmpl w:val="F530F2B2"/>
    <w:lvl w:ilvl="0" w:tplc="F0A6CC60">
      <w:start w:val="20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F07989"/>
    <w:multiLevelType w:val="hybridMultilevel"/>
    <w:tmpl w:val="766468E2"/>
    <w:lvl w:ilvl="0" w:tplc="957AD3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15027"/>
    <w:multiLevelType w:val="hybridMultilevel"/>
    <w:tmpl w:val="A0D0CA28"/>
    <w:lvl w:ilvl="0" w:tplc="A3686D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E5D7A"/>
    <w:multiLevelType w:val="hybridMultilevel"/>
    <w:tmpl w:val="983CDB14"/>
    <w:lvl w:ilvl="0" w:tplc="66EE0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81350"/>
    <w:multiLevelType w:val="hybridMultilevel"/>
    <w:tmpl w:val="19006702"/>
    <w:lvl w:ilvl="0" w:tplc="957AD3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E6524"/>
    <w:multiLevelType w:val="hybridMultilevel"/>
    <w:tmpl w:val="A3BCEF76"/>
    <w:lvl w:ilvl="0" w:tplc="FC2260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C2A96"/>
    <w:multiLevelType w:val="hybridMultilevel"/>
    <w:tmpl w:val="3412DD7E"/>
    <w:lvl w:ilvl="0" w:tplc="D0B415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A5578"/>
    <w:multiLevelType w:val="hybridMultilevel"/>
    <w:tmpl w:val="C540A104"/>
    <w:lvl w:ilvl="0" w:tplc="AB5460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0C7D56"/>
    <w:multiLevelType w:val="hybridMultilevel"/>
    <w:tmpl w:val="916444BC"/>
    <w:lvl w:ilvl="0" w:tplc="957AD3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E7878"/>
    <w:multiLevelType w:val="hybridMultilevel"/>
    <w:tmpl w:val="547A3EC6"/>
    <w:lvl w:ilvl="0" w:tplc="957AD3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07F3E"/>
    <w:multiLevelType w:val="hybridMultilevel"/>
    <w:tmpl w:val="9F40CFC8"/>
    <w:lvl w:ilvl="0" w:tplc="D0B415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C1268"/>
    <w:multiLevelType w:val="hybridMultilevel"/>
    <w:tmpl w:val="0B8425F0"/>
    <w:lvl w:ilvl="0" w:tplc="7C5E84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A2B6F"/>
    <w:multiLevelType w:val="hybridMultilevel"/>
    <w:tmpl w:val="184C883A"/>
    <w:lvl w:ilvl="0" w:tplc="5C6871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536CE"/>
    <w:multiLevelType w:val="hybridMultilevel"/>
    <w:tmpl w:val="2AD46DCC"/>
    <w:lvl w:ilvl="0" w:tplc="DC6810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96580"/>
    <w:multiLevelType w:val="hybridMultilevel"/>
    <w:tmpl w:val="1B445426"/>
    <w:lvl w:ilvl="0" w:tplc="C14E59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05DCA"/>
    <w:multiLevelType w:val="hybridMultilevel"/>
    <w:tmpl w:val="A8BA6DE6"/>
    <w:lvl w:ilvl="0" w:tplc="957AD3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953DF"/>
    <w:multiLevelType w:val="hybridMultilevel"/>
    <w:tmpl w:val="8D36B908"/>
    <w:lvl w:ilvl="0" w:tplc="957AD3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948236">
    <w:abstractNumId w:val="3"/>
  </w:num>
  <w:num w:numId="2" w16cid:durableId="453866905">
    <w:abstractNumId w:val="14"/>
  </w:num>
  <w:num w:numId="3" w16cid:durableId="1157497550">
    <w:abstractNumId w:val="12"/>
  </w:num>
  <w:num w:numId="4" w16cid:durableId="1547450579">
    <w:abstractNumId w:val="8"/>
  </w:num>
  <w:num w:numId="5" w16cid:durableId="631059061">
    <w:abstractNumId w:val="1"/>
  </w:num>
  <w:num w:numId="6" w16cid:durableId="1687631440">
    <w:abstractNumId w:val="13"/>
  </w:num>
  <w:num w:numId="7" w16cid:durableId="1284193975">
    <w:abstractNumId w:val="4"/>
  </w:num>
  <w:num w:numId="8" w16cid:durableId="69232045">
    <w:abstractNumId w:val="11"/>
  </w:num>
  <w:num w:numId="9" w16cid:durableId="1686399300">
    <w:abstractNumId w:val="0"/>
  </w:num>
  <w:num w:numId="10" w16cid:durableId="2033528948">
    <w:abstractNumId w:val="2"/>
  </w:num>
  <w:num w:numId="11" w16cid:durableId="501287171">
    <w:abstractNumId w:val="15"/>
  </w:num>
  <w:num w:numId="12" w16cid:durableId="2027443846">
    <w:abstractNumId w:val="6"/>
  </w:num>
  <w:num w:numId="13" w16cid:durableId="2018387893">
    <w:abstractNumId w:val="9"/>
  </w:num>
  <w:num w:numId="14" w16cid:durableId="1045521223">
    <w:abstractNumId w:val="5"/>
  </w:num>
  <w:num w:numId="15" w16cid:durableId="1756896617">
    <w:abstractNumId w:val="17"/>
  </w:num>
  <w:num w:numId="16" w16cid:durableId="654726591">
    <w:abstractNumId w:val="10"/>
  </w:num>
  <w:num w:numId="17" w16cid:durableId="1108045598">
    <w:abstractNumId w:val="7"/>
  </w:num>
  <w:num w:numId="18" w16cid:durableId="16164766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3E"/>
    <w:rsid w:val="000015A2"/>
    <w:rsid w:val="00005F11"/>
    <w:rsid w:val="000128E6"/>
    <w:rsid w:val="00014332"/>
    <w:rsid w:val="00023C85"/>
    <w:rsid w:val="00024B78"/>
    <w:rsid w:val="0003186E"/>
    <w:rsid w:val="000320DA"/>
    <w:rsid w:val="000361D1"/>
    <w:rsid w:val="000458F1"/>
    <w:rsid w:val="000470E4"/>
    <w:rsid w:val="00067435"/>
    <w:rsid w:val="00076D4D"/>
    <w:rsid w:val="000800FF"/>
    <w:rsid w:val="000938EE"/>
    <w:rsid w:val="00094C16"/>
    <w:rsid w:val="000973EB"/>
    <w:rsid w:val="000D4D26"/>
    <w:rsid w:val="000D5BF1"/>
    <w:rsid w:val="00103E59"/>
    <w:rsid w:val="00120D66"/>
    <w:rsid w:val="00122980"/>
    <w:rsid w:val="00132E1B"/>
    <w:rsid w:val="00141230"/>
    <w:rsid w:val="00141D21"/>
    <w:rsid w:val="00144B58"/>
    <w:rsid w:val="00152740"/>
    <w:rsid w:val="00166648"/>
    <w:rsid w:val="0017529B"/>
    <w:rsid w:val="00187C12"/>
    <w:rsid w:val="00194857"/>
    <w:rsid w:val="001954A7"/>
    <w:rsid w:val="001B121C"/>
    <w:rsid w:val="001C7AB3"/>
    <w:rsid w:val="001D6603"/>
    <w:rsid w:val="001E11FC"/>
    <w:rsid w:val="001E18D1"/>
    <w:rsid w:val="001E5453"/>
    <w:rsid w:val="001E6607"/>
    <w:rsid w:val="00200B7F"/>
    <w:rsid w:val="00211BD0"/>
    <w:rsid w:val="00214A19"/>
    <w:rsid w:val="00214E99"/>
    <w:rsid w:val="00220100"/>
    <w:rsid w:val="00220FED"/>
    <w:rsid w:val="00221D6B"/>
    <w:rsid w:val="0022398D"/>
    <w:rsid w:val="00225FA5"/>
    <w:rsid w:val="002335E7"/>
    <w:rsid w:val="002357B0"/>
    <w:rsid w:val="0024286D"/>
    <w:rsid w:val="00245DC7"/>
    <w:rsid w:val="00250441"/>
    <w:rsid w:val="0025381E"/>
    <w:rsid w:val="00254B72"/>
    <w:rsid w:val="00255D0B"/>
    <w:rsid w:val="00260EB0"/>
    <w:rsid w:val="00272B2D"/>
    <w:rsid w:val="00275B3A"/>
    <w:rsid w:val="00286092"/>
    <w:rsid w:val="002A5D40"/>
    <w:rsid w:val="002C00BB"/>
    <w:rsid w:val="002C55B5"/>
    <w:rsid w:val="002C6AE2"/>
    <w:rsid w:val="002D12AB"/>
    <w:rsid w:val="002D5B00"/>
    <w:rsid w:val="002E0299"/>
    <w:rsid w:val="002E324C"/>
    <w:rsid w:val="002F1A66"/>
    <w:rsid w:val="002F6898"/>
    <w:rsid w:val="002F7940"/>
    <w:rsid w:val="00300A51"/>
    <w:rsid w:val="00310354"/>
    <w:rsid w:val="0031376F"/>
    <w:rsid w:val="003179B8"/>
    <w:rsid w:val="00321540"/>
    <w:rsid w:val="00334154"/>
    <w:rsid w:val="00337606"/>
    <w:rsid w:val="00352921"/>
    <w:rsid w:val="00357B86"/>
    <w:rsid w:val="003720C2"/>
    <w:rsid w:val="00374363"/>
    <w:rsid w:val="003767F0"/>
    <w:rsid w:val="00387B64"/>
    <w:rsid w:val="00391228"/>
    <w:rsid w:val="00397B03"/>
    <w:rsid w:val="003A3906"/>
    <w:rsid w:val="003A52EE"/>
    <w:rsid w:val="003B3B55"/>
    <w:rsid w:val="003B3E02"/>
    <w:rsid w:val="003D1AF7"/>
    <w:rsid w:val="003D392C"/>
    <w:rsid w:val="0040299F"/>
    <w:rsid w:val="004305AD"/>
    <w:rsid w:val="00457DD6"/>
    <w:rsid w:val="00464225"/>
    <w:rsid w:val="004664D2"/>
    <w:rsid w:val="00467042"/>
    <w:rsid w:val="00487B6C"/>
    <w:rsid w:val="004A67F6"/>
    <w:rsid w:val="004B3843"/>
    <w:rsid w:val="004B5E67"/>
    <w:rsid w:val="004B6211"/>
    <w:rsid w:val="004C3BAE"/>
    <w:rsid w:val="004C75FA"/>
    <w:rsid w:val="004D4CD1"/>
    <w:rsid w:val="004D7302"/>
    <w:rsid w:val="004E0EE5"/>
    <w:rsid w:val="004E73C3"/>
    <w:rsid w:val="004F0267"/>
    <w:rsid w:val="004F2B25"/>
    <w:rsid w:val="00500811"/>
    <w:rsid w:val="00507F71"/>
    <w:rsid w:val="00512551"/>
    <w:rsid w:val="00525742"/>
    <w:rsid w:val="005279F5"/>
    <w:rsid w:val="00541F68"/>
    <w:rsid w:val="0054210B"/>
    <w:rsid w:val="00544D7F"/>
    <w:rsid w:val="005659E4"/>
    <w:rsid w:val="0057404C"/>
    <w:rsid w:val="00590C79"/>
    <w:rsid w:val="005A0407"/>
    <w:rsid w:val="005B47C2"/>
    <w:rsid w:val="005D147C"/>
    <w:rsid w:val="005D6672"/>
    <w:rsid w:val="005D6755"/>
    <w:rsid w:val="005E1C28"/>
    <w:rsid w:val="005E3A03"/>
    <w:rsid w:val="005F0CA4"/>
    <w:rsid w:val="00601A82"/>
    <w:rsid w:val="00603351"/>
    <w:rsid w:val="00604132"/>
    <w:rsid w:val="00636A3E"/>
    <w:rsid w:val="00643884"/>
    <w:rsid w:val="00643BB2"/>
    <w:rsid w:val="0064747E"/>
    <w:rsid w:val="00657153"/>
    <w:rsid w:val="00667351"/>
    <w:rsid w:val="006673F0"/>
    <w:rsid w:val="00685806"/>
    <w:rsid w:val="00686C0E"/>
    <w:rsid w:val="00693A25"/>
    <w:rsid w:val="00693E7B"/>
    <w:rsid w:val="006A1213"/>
    <w:rsid w:val="006A1494"/>
    <w:rsid w:val="006A6694"/>
    <w:rsid w:val="006A6D69"/>
    <w:rsid w:val="006E0708"/>
    <w:rsid w:val="006E6120"/>
    <w:rsid w:val="006F3798"/>
    <w:rsid w:val="00700D08"/>
    <w:rsid w:val="00706F8F"/>
    <w:rsid w:val="0071770C"/>
    <w:rsid w:val="00726FE2"/>
    <w:rsid w:val="007352EB"/>
    <w:rsid w:val="00742A30"/>
    <w:rsid w:val="00760648"/>
    <w:rsid w:val="00760AD0"/>
    <w:rsid w:val="00772B06"/>
    <w:rsid w:val="00794E4E"/>
    <w:rsid w:val="007A5C36"/>
    <w:rsid w:val="007B7C0A"/>
    <w:rsid w:val="007E0AA1"/>
    <w:rsid w:val="0080782C"/>
    <w:rsid w:val="00812302"/>
    <w:rsid w:val="008127C2"/>
    <w:rsid w:val="0081374A"/>
    <w:rsid w:val="00817CC3"/>
    <w:rsid w:val="008270A7"/>
    <w:rsid w:val="00837C05"/>
    <w:rsid w:val="0084436A"/>
    <w:rsid w:val="0086572F"/>
    <w:rsid w:val="00870B23"/>
    <w:rsid w:val="00874386"/>
    <w:rsid w:val="00875D3C"/>
    <w:rsid w:val="00876A64"/>
    <w:rsid w:val="008A7017"/>
    <w:rsid w:val="008B165C"/>
    <w:rsid w:val="008B281F"/>
    <w:rsid w:val="008B6575"/>
    <w:rsid w:val="008C5389"/>
    <w:rsid w:val="008C7FA6"/>
    <w:rsid w:val="008D5FD3"/>
    <w:rsid w:val="008F1B09"/>
    <w:rsid w:val="008F4EFE"/>
    <w:rsid w:val="00905CCF"/>
    <w:rsid w:val="00906B87"/>
    <w:rsid w:val="0091357B"/>
    <w:rsid w:val="00920DDE"/>
    <w:rsid w:val="00922A53"/>
    <w:rsid w:val="00936DFE"/>
    <w:rsid w:val="00940371"/>
    <w:rsid w:val="00960669"/>
    <w:rsid w:val="00961613"/>
    <w:rsid w:val="00966996"/>
    <w:rsid w:val="00980703"/>
    <w:rsid w:val="009811E8"/>
    <w:rsid w:val="009905EB"/>
    <w:rsid w:val="009976F5"/>
    <w:rsid w:val="009A61DB"/>
    <w:rsid w:val="009A753D"/>
    <w:rsid w:val="009B0820"/>
    <w:rsid w:val="009B0A88"/>
    <w:rsid w:val="009C4035"/>
    <w:rsid w:val="009D35BD"/>
    <w:rsid w:val="009E2F58"/>
    <w:rsid w:val="00A02F1F"/>
    <w:rsid w:val="00A210A3"/>
    <w:rsid w:val="00A43A07"/>
    <w:rsid w:val="00A633B6"/>
    <w:rsid w:val="00A760A5"/>
    <w:rsid w:val="00AA4010"/>
    <w:rsid w:val="00AA7068"/>
    <w:rsid w:val="00AB29ED"/>
    <w:rsid w:val="00AB3610"/>
    <w:rsid w:val="00AE60FE"/>
    <w:rsid w:val="00AE6520"/>
    <w:rsid w:val="00B04747"/>
    <w:rsid w:val="00B0575F"/>
    <w:rsid w:val="00B06364"/>
    <w:rsid w:val="00B078B7"/>
    <w:rsid w:val="00B24C48"/>
    <w:rsid w:val="00B35F7E"/>
    <w:rsid w:val="00B41E50"/>
    <w:rsid w:val="00B45EA8"/>
    <w:rsid w:val="00B519C8"/>
    <w:rsid w:val="00B52498"/>
    <w:rsid w:val="00B55432"/>
    <w:rsid w:val="00B607A2"/>
    <w:rsid w:val="00B659DB"/>
    <w:rsid w:val="00B935D6"/>
    <w:rsid w:val="00BA0F49"/>
    <w:rsid w:val="00BA336C"/>
    <w:rsid w:val="00BA40AB"/>
    <w:rsid w:val="00BB04B5"/>
    <w:rsid w:val="00BB0B34"/>
    <w:rsid w:val="00BE0F18"/>
    <w:rsid w:val="00BE210D"/>
    <w:rsid w:val="00BE4A7C"/>
    <w:rsid w:val="00C03BD2"/>
    <w:rsid w:val="00C04EC2"/>
    <w:rsid w:val="00C1046D"/>
    <w:rsid w:val="00C62A38"/>
    <w:rsid w:val="00C70BD1"/>
    <w:rsid w:val="00C975E3"/>
    <w:rsid w:val="00C97A89"/>
    <w:rsid w:val="00CA66E9"/>
    <w:rsid w:val="00CC06A6"/>
    <w:rsid w:val="00CC4457"/>
    <w:rsid w:val="00CC7CD1"/>
    <w:rsid w:val="00CC7E88"/>
    <w:rsid w:val="00CD46B7"/>
    <w:rsid w:val="00CD6BFE"/>
    <w:rsid w:val="00CD7B5A"/>
    <w:rsid w:val="00CE3F08"/>
    <w:rsid w:val="00CE4CEC"/>
    <w:rsid w:val="00CF4211"/>
    <w:rsid w:val="00CF6854"/>
    <w:rsid w:val="00CF71CA"/>
    <w:rsid w:val="00D1514B"/>
    <w:rsid w:val="00D22725"/>
    <w:rsid w:val="00D33F60"/>
    <w:rsid w:val="00D42005"/>
    <w:rsid w:val="00D5261D"/>
    <w:rsid w:val="00D53D4F"/>
    <w:rsid w:val="00D62280"/>
    <w:rsid w:val="00D916AF"/>
    <w:rsid w:val="00D950E9"/>
    <w:rsid w:val="00DA2621"/>
    <w:rsid w:val="00DB76B3"/>
    <w:rsid w:val="00DC5EA4"/>
    <w:rsid w:val="00DF2C94"/>
    <w:rsid w:val="00DF7483"/>
    <w:rsid w:val="00E065E1"/>
    <w:rsid w:val="00E17D47"/>
    <w:rsid w:val="00E20A2C"/>
    <w:rsid w:val="00E27A04"/>
    <w:rsid w:val="00E33A57"/>
    <w:rsid w:val="00E54A0D"/>
    <w:rsid w:val="00E57228"/>
    <w:rsid w:val="00E76966"/>
    <w:rsid w:val="00E916F2"/>
    <w:rsid w:val="00E92721"/>
    <w:rsid w:val="00E93CCA"/>
    <w:rsid w:val="00E96469"/>
    <w:rsid w:val="00E96840"/>
    <w:rsid w:val="00EA11EE"/>
    <w:rsid w:val="00EA5B54"/>
    <w:rsid w:val="00EB7591"/>
    <w:rsid w:val="00EC0FFE"/>
    <w:rsid w:val="00EC25C4"/>
    <w:rsid w:val="00ED12C0"/>
    <w:rsid w:val="00EE206C"/>
    <w:rsid w:val="00EE4833"/>
    <w:rsid w:val="00EF082A"/>
    <w:rsid w:val="00EF75D7"/>
    <w:rsid w:val="00F21689"/>
    <w:rsid w:val="00F454F1"/>
    <w:rsid w:val="00F625EC"/>
    <w:rsid w:val="00F63BE1"/>
    <w:rsid w:val="00F72BEF"/>
    <w:rsid w:val="00F873DC"/>
    <w:rsid w:val="00F94531"/>
    <w:rsid w:val="00FA7642"/>
    <w:rsid w:val="00FB2218"/>
    <w:rsid w:val="00FD2592"/>
    <w:rsid w:val="00FE52E8"/>
    <w:rsid w:val="00FF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73AE"/>
  <w15:chartTrackingRefBased/>
  <w15:docId w15:val="{092BA656-0040-4A60-9C26-D08FF946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592"/>
    <w:pPr>
      <w:ind w:left="720"/>
      <w:contextualSpacing/>
    </w:pPr>
  </w:style>
  <w:style w:type="character" w:styleId="Hyperlink">
    <w:name w:val="Hyperlink"/>
    <w:basedOn w:val="DefaultParagraphFont"/>
    <w:uiPriority w:val="99"/>
    <w:unhideWhenUsed/>
    <w:rsid w:val="00FD2592"/>
    <w:rPr>
      <w:color w:val="0563C1" w:themeColor="hyperlink"/>
      <w:u w:val="single"/>
    </w:rPr>
  </w:style>
  <w:style w:type="character" w:styleId="UnresolvedMention">
    <w:name w:val="Unresolved Mention"/>
    <w:basedOn w:val="DefaultParagraphFont"/>
    <w:uiPriority w:val="99"/>
    <w:semiHidden/>
    <w:unhideWhenUsed/>
    <w:rsid w:val="00FD2592"/>
    <w:rPr>
      <w:color w:val="605E5C"/>
      <w:shd w:val="clear" w:color="auto" w:fill="E1DFDD"/>
    </w:rPr>
  </w:style>
  <w:style w:type="character" w:styleId="FollowedHyperlink">
    <w:name w:val="FollowedHyperlink"/>
    <w:basedOn w:val="DefaultParagraphFont"/>
    <w:uiPriority w:val="99"/>
    <w:semiHidden/>
    <w:unhideWhenUsed/>
    <w:rsid w:val="0040299F"/>
    <w:rPr>
      <w:color w:val="954F72" w:themeColor="followedHyperlink"/>
      <w:u w:val="single"/>
    </w:rPr>
  </w:style>
  <w:style w:type="character" w:styleId="Emphasis">
    <w:name w:val="Emphasis"/>
    <w:basedOn w:val="DefaultParagraphFont"/>
    <w:uiPriority w:val="20"/>
    <w:qFormat/>
    <w:rsid w:val="00EF082A"/>
    <w:rPr>
      <w:i/>
      <w:iCs/>
    </w:rPr>
  </w:style>
  <w:style w:type="character" w:styleId="Strong">
    <w:name w:val="Strong"/>
    <w:basedOn w:val="DefaultParagraphFont"/>
    <w:uiPriority w:val="22"/>
    <w:qFormat/>
    <w:rsid w:val="00A63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802">
      <w:bodyDiv w:val="1"/>
      <w:marLeft w:val="0"/>
      <w:marRight w:val="0"/>
      <w:marTop w:val="0"/>
      <w:marBottom w:val="0"/>
      <w:divBdr>
        <w:top w:val="none" w:sz="0" w:space="0" w:color="auto"/>
        <w:left w:val="none" w:sz="0" w:space="0" w:color="auto"/>
        <w:bottom w:val="none" w:sz="0" w:space="0" w:color="auto"/>
        <w:right w:val="none" w:sz="0" w:space="0" w:color="auto"/>
      </w:divBdr>
    </w:div>
    <w:div w:id="275983660">
      <w:bodyDiv w:val="1"/>
      <w:marLeft w:val="0"/>
      <w:marRight w:val="0"/>
      <w:marTop w:val="0"/>
      <w:marBottom w:val="0"/>
      <w:divBdr>
        <w:top w:val="none" w:sz="0" w:space="0" w:color="auto"/>
        <w:left w:val="none" w:sz="0" w:space="0" w:color="auto"/>
        <w:bottom w:val="none" w:sz="0" w:space="0" w:color="auto"/>
        <w:right w:val="none" w:sz="0" w:space="0" w:color="auto"/>
      </w:divBdr>
    </w:div>
    <w:div w:id="288048076">
      <w:bodyDiv w:val="1"/>
      <w:marLeft w:val="0"/>
      <w:marRight w:val="0"/>
      <w:marTop w:val="0"/>
      <w:marBottom w:val="0"/>
      <w:divBdr>
        <w:top w:val="none" w:sz="0" w:space="0" w:color="auto"/>
        <w:left w:val="none" w:sz="0" w:space="0" w:color="auto"/>
        <w:bottom w:val="none" w:sz="0" w:space="0" w:color="auto"/>
        <w:right w:val="none" w:sz="0" w:space="0" w:color="auto"/>
      </w:divBdr>
    </w:div>
    <w:div w:id="310640784">
      <w:bodyDiv w:val="1"/>
      <w:marLeft w:val="0"/>
      <w:marRight w:val="0"/>
      <w:marTop w:val="0"/>
      <w:marBottom w:val="0"/>
      <w:divBdr>
        <w:top w:val="none" w:sz="0" w:space="0" w:color="auto"/>
        <w:left w:val="none" w:sz="0" w:space="0" w:color="auto"/>
        <w:bottom w:val="none" w:sz="0" w:space="0" w:color="auto"/>
        <w:right w:val="none" w:sz="0" w:space="0" w:color="auto"/>
      </w:divBdr>
    </w:div>
    <w:div w:id="412505477">
      <w:bodyDiv w:val="1"/>
      <w:marLeft w:val="0"/>
      <w:marRight w:val="0"/>
      <w:marTop w:val="0"/>
      <w:marBottom w:val="0"/>
      <w:divBdr>
        <w:top w:val="none" w:sz="0" w:space="0" w:color="auto"/>
        <w:left w:val="none" w:sz="0" w:space="0" w:color="auto"/>
        <w:bottom w:val="none" w:sz="0" w:space="0" w:color="auto"/>
        <w:right w:val="none" w:sz="0" w:space="0" w:color="auto"/>
      </w:divBdr>
    </w:div>
    <w:div w:id="462694060">
      <w:bodyDiv w:val="1"/>
      <w:marLeft w:val="0"/>
      <w:marRight w:val="0"/>
      <w:marTop w:val="0"/>
      <w:marBottom w:val="0"/>
      <w:divBdr>
        <w:top w:val="none" w:sz="0" w:space="0" w:color="auto"/>
        <w:left w:val="none" w:sz="0" w:space="0" w:color="auto"/>
        <w:bottom w:val="none" w:sz="0" w:space="0" w:color="auto"/>
        <w:right w:val="none" w:sz="0" w:space="0" w:color="auto"/>
      </w:divBdr>
    </w:div>
    <w:div w:id="684555762">
      <w:bodyDiv w:val="1"/>
      <w:marLeft w:val="0"/>
      <w:marRight w:val="0"/>
      <w:marTop w:val="0"/>
      <w:marBottom w:val="0"/>
      <w:divBdr>
        <w:top w:val="none" w:sz="0" w:space="0" w:color="auto"/>
        <w:left w:val="none" w:sz="0" w:space="0" w:color="auto"/>
        <w:bottom w:val="none" w:sz="0" w:space="0" w:color="auto"/>
        <w:right w:val="none" w:sz="0" w:space="0" w:color="auto"/>
      </w:divBdr>
    </w:div>
    <w:div w:id="699472033">
      <w:bodyDiv w:val="1"/>
      <w:marLeft w:val="0"/>
      <w:marRight w:val="0"/>
      <w:marTop w:val="0"/>
      <w:marBottom w:val="0"/>
      <w:divBdr>
        <w:top w:val="none" w:sz="0" w:space="0" w:color="auto"/>
        <w:left w:val="none" w:sz="0" w:space="0" w:color="auto"/>
        <w:bottom w:val="none" w:sz="0" w:space="0" w:color="auto"/>
        <w:right w:val="none" w:sz="0" w:space="0" w:color="auto"/>
      </w:divBdr>
    </w:div>
    <w:div w:id="854540760">
      <w:bodyDiv w:val="1"/>
      <w:marLeft w:val="0"/>
      <w:marRight w:val="0"/>
      <w:marTop w:val="0"/>
      <w:marBottom w:val="0"/>
      <w:divBdr>
        <w:top w:val="none" w:sz="0" w:space="0" w:color="auto"/>
        <w:left w:val="none" w:sz="0" w:space="0" w:color="auto"/>
        <w:bottom w:val="none" w:sz="0" w:space="0" w:color="auto"/>
        <w:right w:val="none" w:sz="0" w:space="0" w:color="auto"/>
      </w:divBdr>
    </w:div>
    <w:div w:id="872770777">
      <w:bodyDiv w:val="1"/>
      <w:marLeft w:val="0"/>
      <w:marRight w:val="0"/>
      <w:marTop w:val="0"/>
      <w:marBottom w:val="0"/>
      <w:divBdr>
        <w:top w:val="none" w:sz="0" w:space="0" w:color="auto"/>
        <w:left w:val="none" w:sz="0" w:space="0" w:color="auto"/>
        <w:bottom w:val="none" w:sz="0" w:space="0" w:color="auto"/>
        <w:right w:val="none" w:sz="0" w:space="0" w:color="auto"/>
      </w:divBdr>
    </w:div>
    <w:div w:id="897714533">
      <w:bodyDiv w:val="1"/>
      <w:marLeft w:val="0"/>
      <w:marRight w:val="0"/>
      <w:marTop w:val="0"/>
      <w:marBottom w:val="0"/>
      <w:divBdr>
        <w:top w:val="none" w:sz="0" w:space="0" w:color="auto"/>
        <w:left w:val="none" w:sz="0" w:space="0" w:color="auto"/>
        <w:bottom w:val="none" w:sz="0" w:space="0" w:color="auto"/>
        <w:right w:val="none" w:sz="0" w:space="0" w:color="auto"/>
      </w:divBdr>
    </w:div>
    <w:div w:id="918565918">
      <w:bodyDiv w:val="1"/>
      <w:marLeft w:val="0"/>
      <w:marRight w:val="0"/>
      <w:marTop w:val="0"/>
      <w:marBottom w:val="0"/>
      <w:divBdr>
        <w:top w:val="none" w:sz="0" w:space="0" w:color="auto"/>
        <w:left w:val="none" w:sz="0" w:space="0" w:color="auto"/>
        <w:bottom w:val="none" w:sz="0" w:space="0" w:color="auto"/>
        <w:right w:val="none" w:sz="0" w:space="0" w:color="auto"/>
      </w:divBdr>
    </w:div>
    <w:div w:id="962540709">
      <w:bodyDiv w:val="1"/>
      <w:marLeft w:val="0"/>
      <w:marRight w:val="0"/>
      <w:marTop w:val="0"/>
      <w:marBottom w:val="0"/>
      <w:divBdr>
        <w:top w:val="none" w:sz="0" w:space="0" w:color="auto"/>
        <w:left w:val="none" w:sz="0" w:space="0" w:color="auto"/>
        <w:bottom w:val="none" w:sz="0" w:space="0" w:color="auto"/>
        <w:right w:val="none" w:sz="0" w:space="0" w:color="auto"/>
      </w:divBdr>
    </w:div>
    <w:div w:id="1062025497">
      <w:bodyDiv w:val="1"/>
      <w:marLeft w:val="0"/>
      <w:marRight w:val="0"/>
      <w:marTop w:val="0"/>
      <w:marBottom w:val="0"/>
      <w:divBdr>
        <w:top w:val="none" w:sz="0" w:space="0" w:color="auto"/>
        <w:left w:val="none" w:sz="0" w:space="0" w:color="auto"/>
        <w:bottom w:val="none" w:sz="0" w:space="0" w:color="auto"/>
        <w:right w:val="none" w:sz="0" w:space="0" w:color="auto"/>
      </w:divBdr>
    </w:div>
    <w:div w:id="1088967624">
      <w:bodyDiv w:val="1"/>
      <w:marLeft w:val="0"/>
      <w:marRight w:val="0"/>
      <w:marTop w:val="0"/>
      <w:marBottom w:val="0"/>
      <w:divBdr>
        <w:top w:val="none" w:sz="0" w:space="0" w:color="auto"/>
        <w:left w:val="none" w:sz="0" w:space="0" w:color="auto"/>
        <w:bottom w:val="none" w:sz="0" w:space="0" w:color="auto"/>
        <w:right w:val="none" w:sz="0" w:space="0" w:color="auto"/>
      </w:divBdr>
    </w:div>
    <w:div w:id="1119447430">
      <w:bodyDiv w:val="1"/>
      <w:marLeft w:val="0"/>
      <w:marRight w:val="0"/>
      <w:marTop w:val="0"/>
      <w:marBottom w:val="0"/>
      <w:divBdr>
        <w:top w:val="none" w:sz="0" w:space="0" w:color="auto"/>
        <w:left w:val="none" w:sz="0" w:space="0" w:color="auto"/>
        <w:bottom w:val="none" w:sz="0" w:space="0" w:color="auto"/>
        <w:right w:val="none" w:sz="0" w:space="0" w:color="auto"/>
      </w:divBdr>
    </w:div>
    <w:div w:id="1121605048">
      <w:bodyDiv w:val="1"/>
      <w:marLeft w:val="0"/>
      <w:marRight w:val="0"/>
      <w:marTop w:val="0"/>
      <w:marBottom w:val="0"/>
      <w:divBdr>
        <w:top w:val="none" w:sz="0" w:space="0" w:color="auto"/>
        <w:left w:val="none" w:sz="0" w:space="0" w:color="auto"/>
        <w:bottom w:val="none" w:sz="0" w:space="0" w:color="auto"/>
        <w:right w:val="none" w:sz="0" w:space="0" w:color="auto"/>
      </w:divBdr>
    </w:div>
    <w:div w:id="1155796810">
      <w:bodyDiv w:val="1"/>
      <w:marLeft w:val="0"/>
      <w:marRight w:val="0"/>
      <w:marTop w:val="0"/>
      <w:marBottom w:val="0"/>
      <w:divBdr>
        <w:top w:val="none" w:sz="0" w:space="0" w:color="auto"/>
        <w:left w:val="none" w:sz="0" w:space="0" w:color="auto"/>
        <w:bottom w:val="none" w:sz="0" w:space="0" w:color="auto"/>
        <w:right w:val="none" w:sz="0" w:space="0" w:color="auto"/>
      </w:divBdr>
    </w:div>
    <w:div w:id="1201093631">
      <w:bodyDiv w:val="1"/>
      <w:marLeft w:val="0"/>
      <w:marRight w:val="0"/>
      <w:marTop w:val="0"/>
      <w:marBottom w:val="0"/>
      <w:divBdr>
        <w:top w:val="none" w:sz="0" w:space="0" w:color="auto"/>
        <w:left w:val="none" w:sz="0" w:space="0" w:color="auto"/>
        <w:bottom w:val="none" w:sz="0" w:space="0" w:color="auto"/>
        <w:right w:val="none" w:sz="0" w:space="0" w:color="auto"/>
      </w:divBdr>
    </w:div>
    <w:div w:id="1235356908">
      <w:bodyDiv w:val="1"/>
      <w:marLeft w:val="0"/>
      <w:marRight w:val="0"/>
      <w:marTop w:val="0"/>
      <w:marBottom w:val="0"/>
      <w:divBdr>
        <w:top w:val="none" w:sz="0" w:space="0" w:color="auto"/>
        <w:left w:val="none" w:sz="0" w:space="0" w:color="auto"/>
        <w:bottom w:val="none" w:sz="0" w:space="0" w:color="auto"/>
        <w:right w:val="none" w:sz="0" w:space="0" w:color="auto"/>
      </w:divBdr>
    </w:div>
    <w:div w:id="1342004593">
      <w:bodyDiv w:val="1"/>
      <w:marLeft w:val="0"/>
      <w:marRight w:val="0"/>
      <w:marTop w:val="0"/>
      <w:marBottom w:val="0"/>
      <w:divBdr>
        <w:top w:val="none" w:sz="0" w:space="0" w:color="auto"/>
        <w:left w:val="none" w:sz="0" w:space="0" w:color="auto"/>
        <w:bottom w:val="none" w:sz="0" w:space="0" w:color="auto"/>
        <w:right w:val="none" w:sz="0" w:space="0" w:color="auto"/>
      </w:divBdr>
    </w:div>
    <w:div w:id="1498957135">
      <w:bodyDiv w:val="1"/>
      <w:marLeft w:val="0"/>
      <w:marRight w:val="0"/>
      <w:marTop w:val="0"/>
      <w:marBottom w:val="0"/>
      <w:divBdr>
        <w:top w:val="none" w:sz="0" w:space="0" w:color="auto"/>
        <w:left w:val="none" w:sz="0" w:space="0" w:color="auto"/>
        <w:bottom w:val="none" w:sz="0" w:space="0" w:color="auto"/>
        <w:right w:val="none" w:sz="0" w:space="0" w:color="auto"/>
      </w:divBdr>
    </w:div>
    <w:div w:id="1536499012">
      <w:bodyDiv w:val="1"/>
      <w:marLeft w:val="0"/>
      <w:marRight w:val="0"/>
      <w:marTop w:val="0"/>
      <w:marBottom w:val="0"/>
      <w:divBdr>
        <w:top w:val="none" w:sz="0" w:space="0" w:color="auto"/>
        <w:left w:val="none" w:sz="0" w:space="0" w:color="auto"/>
        <w:bottom w:val="none" w:sz="0" w:space="0" w:color="auto"/>
        <w:right w:val="none" w:sz="0" w:space="0" w:color="auto"/>
      </w:divBdr>
    </w:div>
    <w:div w:id="1585916080">
      <w:bodyDiv w:val="1"/>
      <w:marLeft w:val="0"/>
      <w:marRight w:val="0"/>
      <w:marTop w:val="0"/>
      <w:marBottom w:val="0"/>
      <w:divBdr>
        <w:top w:val="none" w:sz="0" w:space="0" w:color="auto"/>
        <w:left w:val="none" w:sz="0" w:space="0" w:color="auto"/>
        <w:bottom w:val="none" w:sz="0" w:space="0" w:color="auto"/>
        <w:right w:val="none" w:sz="0" w:space="0" w:color="auto"/>
      </w:divBdr>
    </w:div>
    <w:div w:id="1726030931">
      <w:bodyDiv w:val="1"/>
      <w:marLeft w:val="0"/>
      <w:marRight w:val="0"/>
      <w:marTop w:val="0"/>
      <w:marBottom w:val="0"/>
      <w:divBdr>
        <w:top w:val="none" w:sz="0" w:space="0" w:color="auto"/>
        <w:left w:val="none" w:sz="0" w:space="0" w:color="auto"/>
        <w:bottom w:val="none" w:sz="0" w:space="0" w:color="auto"/>
        <w:right w:val="none" w:sz="0" w:space="0" w:color="auto"/>
      </w:divBdr>
    </w:div>
    <w:div w:id="1878081283">
      <w:bodyDiv w:val="1"/>
      <w:marLeft w:val="0"/>
      <w:marRight w:val="0"/>
      <w:marTop w:val="0"/>
      <w:marBottom w:val="0"/>
      <w:divBdr>
        <w:top w:val="none" w:sz="0" w:space="0" w:color="auto"/>
        <w:left w:val="none" w:sz="0" w:space="0" w:color="auto"/>
        <w:bottom w:val="none" w:sz="0" w:space="0" w:color="auto"/>
        <w:right w:val="none" w:sz="0" w:space="0" w:color="auto"/>
      </w:divBdr>
    </w:div>
    <w:div w:id="1910340024">
      <w:bodyDiv w:val="1"/>
      <w:marLeft w:val="0"/>
      <w:marRight w:val="0"/>
      <w:marTop w:val="0"/>
      <w:marBottom w:val="0"/>
      <w:divBdr>
        <w:top w:val="none" w:sz="0" w:space="0" w:color="auto"/>
        <w:left w:val="none" w:sz="0" w:space="0" w:color="auto"/>
        <w:bottom w:val="none" w:sz="0" w:space="0" w:color="auto"/>
        <w:right w:val="none" w:sz="0" w:space="0" w:color="auto"/>
      </w:divBdr>
    </w:div>
    <w:div w:id="1922913254">
      <w:bodyDiv w:val="1"/>
      <w:marLeft w:val="0"/>
      <w:marRight w:val="0"/>
      <w:marTop w:val="0"/>
      <w:marBottom w:val="0"/>
      <w:divBdr>
        <w:top w:val="none" w:sz="0" w:space="0" w:color="auto"/>
        <w:left w:val="none" w:sz="0" w:space="0" w:color="auto"/>
        <w:bottom w:val="none" w:sz="0" w:space="0" w:color="auto"/>
        <w:right w:val="none" w:sz="0" w:space="0" w:color="auto"/>
      </w:divBdr>
    </w:div>
    <w:div w:id="1958901714">
      <w:bodyDiv w:val="1"/>
      <w:marLeft w:val="0"/>
      <w:marRight w:val="0"/>
      <w:marTop w:val="0"/>
      <w:marBottom w:val="0"/>
      <w:divBdr>
        <w:top w:val="none" w:sz="0" w:space="0" w:color="auto"/>
        <w:left w:val="none" w:sz="0" w:space="0" w:color="auto"/>
        <w:bottom w:val="none" w:sz="0" w:space="0" w:color="auto"/>
        <w:right w:val="none" w:sz="0" w:space="0" w:color="auto"/>
      </w:divBdr>
    </w:div>
    <w:div w:id="21041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oceanac.com/offers/15x-free-play-multiplie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oceanac.com/offers/comp-dollars-free-play-exchange" TargetMode="External"/><Relationship Id="rId5" Type="http://schemas.openxmlformats.org/officeDocument/2006/relationships/hyperlink" Target="https://www.theoceanac.com/offers/10x-free-play-multiplier-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Ly</dc:creator>
  <cp:keywords/>
  <dc:description/>
  <cp:lastModifiedBy>Justin O'neill</cp:lastModifiedBy>
  <cp:revision>7</cp:revision>
  <dcterms:created xsi:type="dcterms:W3CDTF">2023-03-22T18:22:00Z</dcterms:created>
  <dcterms:modified xsi:type="dcterms:W3CDTF">2023-03-24T13:27:00Z</dcterms:modified>
</cp:coreProperties>
</file>